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CDD5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3D1A91FA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E3A2B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4F3A8300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C068C0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4A3DCDEC" wp14:editId="4011AD94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7F47BE" w14:textId="77777777" w:rsidR="00911529" w:rsidRPr="00B54668" w:rsidRDefault="005238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 w14:anchorId="013CCE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05C6A625" w14:textId="77777777"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502E2CE6" wp14:editId="167D5F87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7FF0347D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005BFBEC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EF352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A95FEA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D166A7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1552D561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3DC4BBF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284B6E9E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25D096D3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E36D30D" w14:textId="77777777" w:rsidR="00864926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14:paraId="37F2501B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0DF7584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47AC4C27" w14:textId="77777777" w:rsidR="00864926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Biblijska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</w:p>
        </w:tc>
      </w:tr>
      <w:tr w:rsidR="00864926" w:rsidRPr="00B54668" w14:paraId="7AD91750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5F7F0C6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73DCDB61" w14:textId="77777777" w:rsidR="00864926" w:rsidRPr="00B54668" w:rsidRDefault="00BE54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E541B">
              <w:rPr>
                <w:rFonts w:ascii="Candara" w:hAnsi="Candara"/>
              </w:rPr>
              <w:t>15КККК3</w:t>
            </w:r>
          </w:p>
        </w:tc>
      </w:tr>
      <w:tr w:rsidR="00864926" w:rsidRPr="00B54668" w14:paraId="17302AB7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5605AA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0C82F651" w14:textId="77777777" w:rsidR="00864926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14:paraId="214D208A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DE3652E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07AD601E" w14:textId="77777777" w:rsidR="00864926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14:paraId="4780CDCC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6E6061B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61850795" w14:textId="77777777" w:rsidR="00C60C45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864926" w:rsidRPr="00B54668" w14:paraId="7579B0CF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363EFD0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1BF3DD33" w14:textId="77777777" w:rsidR="00864926" w:rsidRPr="00B54668" w:rsidRDefault="00104D46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14:paraId="1F122347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880F9BF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6F9FAA9" w14:textId="77777777" w:rsidR="00864926" w:rsidRPr="00B54668" w:rsidRDefault="00BE54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61C4C94D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5E01444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0763464" w14:textId="77777777" w:rsidR="00A1335D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001EBF67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56B7B2B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761058D" w14:textId="77777777" w:rsidR="00E857F8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Pavle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Botić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C60C45" w:rsidRPr="00B54668" w14:paraId="2A02D408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6A18957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E1EADEA" w14:textId="07C80B0F" w:rsidR="00C60C45" w:rsidRPr="00B54668" w:rsidRDefault="00293D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 w:rsidR="00104D46">
              <w:rPr>
                <w:rFonts w:ascii="Candara" w:hAnsi="Candara"/>
              </w:rPr>
              <w:t xml:space="preserve"> </w:t>
            </w:r>
            <w:proofErr w:type="spellStart"/>
            <w:r w:rsidR="00104D46">
              <w:rPr>
                <w:rFonts w:ascii="Candara" w:hAnsi="Candara"/>
              </w:rPr>
              <w:t>Stevan</w:t>
            </w:r>
            <w:proofErr w:type="spellEnd"/>
            <w:r w:rsidR="00104D46">
              <w:rPr>
                <w:rFonts w:ascii="Candara" w:hAnsi="Candara"/>
              </w:rPr>
              <w:t xml:space="preserve"> </w:t>
            </w:r>
            <w:proofErr w:type="spellStart"/>
            <w:r w:rsidR="00104D46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1FC1AC87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498D11A5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3EABF82" w14:textId="77777777" w:rsidR="00E857F8" w:rsidRPr="00B54668" w:rsidRDefault="00104D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Direktna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E857F8" w:rsidRPr="00B54668" w14:paraId="52DDDCB5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40489C3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D25EC10" w14:textId="77777777" w:rsidR="00E857F8" w:rsidRPr="00B54668" w:rsidRDefault="002530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14:paraId="65E9992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468DCC1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3F34A240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4DA53A1E" w14:textId="77777777" w:rsidR="00104D46" w:rsidRDefault="00104D46" w:rsidP="00104D46">
            <w:pPr>
              <w:spacing w:line="240" w:lineRule="auto"/>
              <w:contextualSpacing/>
              <w:jc w:val="left"/>
            </w:pPr>
            <w:proofErr w:type="spellStart"/>
            <w:r>
              <w:rPr>
                <w:rFonts w:ascii="Candara" w:hAnsi="Candara"/>
                <w:i/>
                <w:lang w:val="en-US"/>
              </w:rPr>
              <w:t>Upoznavanje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studenata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sa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književnim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duhovnim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aspektima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Biblije</w:t>
            </w:r>
            <w:proofErr w:type="spellEnd"/>
            <w:r w:rsidRPr="00104D46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kao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Svetog</w:t>
            </w:r>
            <w:proofErr w:type="spellEnd"/>
            <w:r w:rsidRPr="00104D46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Pisma</w:t>
            </w:r>
            <w:proofErr w:type="spellEnd"/>
            <w:r w:rsidRPr="00104D46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Starog</w:t>
            </w:r>
            <w:proofErr w:type="spellEnd"/>
            <w:r w:rsidRPr="00104D46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Novog</w:t>
            </w:r>
            <w:proofErr w:type="spellEnd"/>
            <w:r w:rsidRPr="00104D46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lang w:val="en-US"/>
              </w:rPr>
              <w:t>Zaveta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. </w:t>
            </w:r>
            <w:r>
              <w:rPr>
                <w:rFonts w:ascii="Candara" w:hAnsi="Candara"/>
                <w:i/>
                <w:lang w:val="en-US"/>
              </w:rPr>
              <w:t>To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treba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r>
              <w:rPr>
                <w:rFonts w:ascii="Candara" w:hAnsi="Candara"/>
                <w:i/>
                <w:lang w:val="en-US"/>
              </w:rPr>
              <w:t>da</w:t>
            </w:r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omogući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kompetentnije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tumačenje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razumevanje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biblijskih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tekstova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kao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temelja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relacionog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čitanja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književnih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dela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čiji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su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autori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nadahnuti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biblijskom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tematikom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motivikom</w:t>
            </w:r>
            <w:proofErr w:type="spellEnd"/>
            <w:r>
              <w:rPr>
                <w:rFonts w:ascii="Candara" w:hAnsi="Candara"/>
                <w:i/>
                <w:lang w:val="en-U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56B37FA4" w14:textId="77777777" w:rsidR="00104D46" w:rsidRPr="00B54668" w:rsidRDefault="00104D4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911529" w:rsidRPr="00B54668" w14:paraId="210461DE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1414BC3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462DB775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02B35F3" w14:textId="77777777" w:rsidR="00E857F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  <w:p w14:paraId="54C17CE0" w14:textId="77777777" w:rsidR="00104D46" w:rsidRPr="00104D46" w:rsidRDefault="00104D46" w:rsidP="00104D4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Sticanje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sposobnosti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studenata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da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samostalno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vrednuju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literarnost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zavetnost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Biblije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identifikuju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njeno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prisustvo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kanonskim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književnim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delima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svetske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srpske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pisane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narodne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)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književnosti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</w:p>
          <w:p w14:paraId="1DE06FCC" w14:textId="77777777" w:rsidR="00104D46" w:rsidRPr="00B54668" w:rsidRDefault="00104D46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E857F8" w:rsidRPr="00B54668" w14:paraId="58848399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2E3CEE1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5C8CD72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EB97A11" w14:textId="77777777" w:rsidR="00B54668" w:rsidRPr="00B54668" w:rsidRDefault="00104D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Teorijska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nastava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Podela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starozavetnih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spisa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Mojsijevo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Petoknjižje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istorijske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knjige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mudronosne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knjige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proročke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knjige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Psalmi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Davidovi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Knjiga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Jovu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Knjiga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propovjednikova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Pjesma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nad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pjesmama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Knjiga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proroka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Isaije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Knjiga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proroka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Jezekilja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Stari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Zavet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kao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ikona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Novoga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Zaveta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Gospod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Isus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Hristos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Spasitelj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kao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Logos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druga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ipostas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Svetotrojičnog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Boga</w:t>
            </w:r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podvižništvo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Tajna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pokajanja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tajna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krštenja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Sveti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Jovan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Preteča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Krstitelj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Hristos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učenici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Hristova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Beseda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na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gori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Blaženstva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Crkva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Hristova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faktografija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dogma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tajna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Svetog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Hristovog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Vaskrsenja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predanja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otkrivenja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domostroj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spasenja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savezu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Boga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čoveka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novozavetni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simvoli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parabole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alegorije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antiteze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metafore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antimetabole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antonomazije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perifraze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Poslanice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apostola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Pavla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njihova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misija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Biblija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delu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Dantea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Miltona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Gogolja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Dostojevskog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T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Mana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M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Turnijea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Eka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Logosnost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Svetoga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Pisma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kanonu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srpske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književnosti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od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ravnoapostolnih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svetitelja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Kirila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Metodija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Svetoga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Save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do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V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Lalića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G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Petrovića</w:t>
            </w:r>
            <w:proofErr w:type="spellEnd"/>
          </w:p>
        </w:tc>
      </w:tr>
      <w:tr w:rsidR="00B54668" w:rsidRPr="00B54668" w14:paraId="7596EE6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2280D67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264DB107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A44B1EC" w14:textId="77777777" w:rsidR="00104D46" w:rsidRPr="00104D46" w:rsidRDefault="00104D46" w:rsidP="00104D4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Vežbe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čitanje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istraživački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studenata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usmeni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izveštaji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</w:p>
          <w:p w14:paraId="786A6FBD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C1E921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D8D2DB1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72E4A8A2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BD7CF21" w14:textId="77777777"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1.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Sveto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Pismo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Starog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Zaveta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prev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Đ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Daničić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1998. </w:t>
            </w:r>
          </w:p>
          <w:p w14:paraId="6131FD2D" w14:textId="77777777"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>2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Sveto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Pismo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Novog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Zaveta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prev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komisije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Sinoda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SPC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1998. </w:t>
            </w:r>
          </w:p>
          <w:p w14:paraId="55CA9F88" w14:textId="77777777"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Literatura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</w:p>
          <w:p w14:paraId="59570BBB" w14:textId="77777777"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1.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Amfilohije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Radović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Istorijski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presjek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tumačenja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Starog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Zavjeta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Nikšić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1996. </w:t>
            </w:r>
          </w:p>
          <w:p w14:paraId="7B69F147" w14:textId="77777777"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2. </w:t>
            </w:r>
            <w:r>
              <w:rPr>
                <w:rFonts w:ascii="Candara" w:hAnsi="Candara"/>
                <w:b/>
                <w:lang w:val="en-US"/>
              </w:rPr>
              <w:t>N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Fraj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Veliki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kodeks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Biblija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prev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N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Milić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Kujundžić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1985. </w:t>
            </w:r>
          </w:p>
          <w:p w14:paraId="2A5A23A9" w14:textId="77777777"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3. </w:t>
            </w:r>
            <w:r>
              <w:rPr>
                <w:rFonts w:ascii="Candara" w:hAnsi="Candara"/>
                <w:b/>
                <w:lang w:val="en-US"/>
              </w:rPr>
              <w:t>M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Radović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>: „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Vreme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mudrost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Knjizi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propovednikovoj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”,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Polja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Novi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februar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1979, </w:t>
            </w:r>
            <w:r>
              <w:rPr>
                <w:rFonts w:ascii="Candara" w:hAnsi="Candara"/>
                <w:b/>
                <w:lang w:val="en-US"/>
              </w:rPr>
              <w:t>br</w:t>
            </w:r>
            <w:r w:rsidRPr="00104D46">
              <w:rPr>
                <w:rFonts w:ascii="Candara" w:hAnsi="Candara"/>
                <w:b/>
                <w:lang w:val="en-US"/>
              </w:rPr>
              <w:t xml:space="preserve">. 240, </w:t>
            </w:r>
            <w:r>
              <w:rPr>
                <w:rFonts w:ascii="Candara" w:hAnsi="Candara"/>
                <w:b/>
                <w:lang w:val="en-US"/>
              </w:rPr>
              <w:t>str</w:t>
            </w:r>
            <w:r w:rsidRPr="00104D46">
              <w:rPr>
                <w:rFonts w:ascii="Candara" w:hAnsi="Candara"/>
                <w:b/>
                <w:lang w:val="en-US"/>
              </w:rPr>
              <w:t xml:space="preserve">. 22-26. </w:t>
            </w:r>
          </w:p>
          <w:p w14:paraId="5F16CF67" w14:textId="77777777"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4. </w:t>
            </w:r>
            <w:r>
              <w:rPr>
                <w:rFonts w:ascii="Candara" w:hAnsi="Candara"/>
                <w:b/>
                <w:lang w:val="en-US"/>
              </w:rPr>
              <w:t>M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Miodragović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>: „</w:t>
            </w:r>
            <w:r>
              <w:rPr>
                <w:rFonts w:ascii="Candara" w:hAnsi="Candara"/>
                <w:b/>
                <w:lang w:val="en-US"/>
              </w:rPr>
              <w:t>Problem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stradanja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po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Knjizi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Jovu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”,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Teološki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pogledi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1985, </w:t>
            </w:r>
            <w:r>
              <w:rPr>
                <w:rFonts w:ascii="Candara" w:hAnsi="Candara"/>
                <w:b/>
                <w:lang w:val="en-US"/>
              </w:rPr>
              <w:t>br</w:t>
            </w:r>
            <w:r w:rsidRPr="00104D46">
              <w:rPr>
                <w:rFonts w:ascii="Candara" w:hAnsi="Candara"/>
                <w:b/>
                <w:lang w:val="en-US"/>
              </w:rPr>
              <w:t xml:space="preserve">. 1-3, </w:t>
            </w:r>
            <w:r>
              <w:rPr>
                <w:rFonts w:ascii="Candara" w:hAnsi="Candara"/>
                <w:b/>
                <w:lang w:val="en-US"/>
              </w:rPr>
              <w:t>str</w:t>
            </w:r>
            <w:r w:rsidRPr="00104D46">
              <w:rPr>
                <w:rFonts w:ascii="Candara" w:hAnsi="Candara"/>
                <w:b/>
                <w:lang w:val="en-US"/>
              </w:rPr>
              <w:t xml:space="preserve">. 133-141. </w:t>
            </w:r>
          </w:p>
          <w:p w14:paraId="091F876D" w14:textId="77777777"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5. </w:t>
            </w:r>
            <w:r>
              <w:rPr>
                <w:rFonts w:ascii="Candara" w:hAnsi="Candara"/>
                <w:b/>
                <w:lang w:val="en-US"/>
              </w:rPr>
              <w:t>Z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Kosidovski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Biblijske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legende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prev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r>
              <w:rPr>
                <w:rFonts w:ascii="Candara" w:hAnsi="Candara"/>
                <w:b/>
                <w:lang w:val="en-US"/>
              </w:rPr>
              <w:t>D</w:t>
            </w:r>
            <w:r w:rsidRPr="00104D46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Perović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 xml:space="preserve">, 1965. </w:t>
            </w:r>
          </w:p>
          <w:p w14:paraId="199B0E62" w14:textId="77777777" w:rsidR="00104D46" w:rsidRPr="00104D46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6. </w:t>
            </w:r>
            <w:r>
              <w:rPr>
                <w:rFonts w:ascii="Candara" w:hAnsi="Candara"/>
                <w:b/>
                <w:lang w:val="en-US"/>
              </w:rPr>
              <w:t>Justin</w:t>
            </w:r>
            <w:r w:rsidRPr="00104D46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Popović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Tumačenje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Svetog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Evanđelja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po</w:t>
            </w:r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Mateju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Valjevo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1979. </w:t>
            </w:r>
          </w:p>
          <w:p w14:paraId="6C837867" w14:textId="77777777" w:rsidR="00104D46" w:rsidRPr="00B54668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4D46">
              <w:rPr>
                <w:rFonts w:ascii="Candara" w:hAnsi="Candara"/>
                <w:b/>
                <w:lang w:val="en-US"/>
              </w:rPr>
              <w:t xml:space="preserve">7.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Gospod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govori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Sveti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oci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tumače</w:t>
            </w:r>
            <w:proofErr w:type="spellEnd"/>
            <w:r w:rsidRPr="00104D46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Jevanđelje</w:t>
            </w:r>
            <w:proofErr w:type="spellEnd"/>
            <w:r w:rsidRPr="00104D46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104D46">
              <w:rPr>
                <w:rFonts w:ascii="Candara" w:hAnsi="Candara"/>
                <w:b/>
                <w:lang w:val="en-US"/>
              </w:rPr>
              <w:t>, 2004.</w:t>
            </w:r>
          </w:p>
          <w:p w14:paraId="0AAEE71B" w14:textId="77777777" w:rsidR="00104D46" w:rsidRPr="00B54668" w:rsidRDefault="00104D46" w:rsidP="00104D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5C800B98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9264709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2154312E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749B291" w14:textId="77777777" w:rsidR="00B54668" w:rsidRDefault="00104D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Pismeni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ispit</w:t>
            </w:r>
            <w:proofErr w:type="spellEnd"/>
          </w:p>
        </w:tc>
      </w:tr>
      <w:tr w:rsidR="00B54668" w:rsidRPr="00B54668" w14:paraId="3EA775F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5EF76A5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11ECB4C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965D016" w14:textId="77777777" w:rsidR="00B54668" w:rsidRDefault="00104D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</w:p>
        </w:tc>
      </w:tr>
    </w:tbl>
    <w:p w14:paraId="40E03FDD" w14:textId="77777777" w:rsidR="00E60599" w:rsidRDefault="00E60599" w:rsidP="00E71A0B">
      <w:pPr>
        <w:ind w:left="1089"/>
      </w:pPr>
    </w:p>
    <w:p w14:paraId="75FEC7A4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34EE" w14:textId="77777777" w:rsidR="00523873" w:rsidRDefault="00523873" w:rsidP="00864926">
      <w:pPr>
        <w:spacing w:after="0" w:line="240" w:lineRule="auto"/>
      </w:pPr>
      <w:r>
        <w:separator/>
      </w:r>
    </w:p>
  </w:endnote>
  <w:endnote w:type="continuationSeparator" w:id="0">
    <w:p w14:paraId="355F85FD" w14:textId="77777777" w:rsidR="00523873" w:rsidRDefault="0052387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9C47" w14:textId="77777777" w:rsidR="00523873" w:rsidRDefault="00523873" w:rsidP="00864926">
      <w:pPr>
        <w:spacing w:after="0" w:line="240" w:lineRule="auto"/>
      </w:pPr>
      <w:r>
        <w:separator/>
      </w:r>
    </w:p>
  </w:footnote>
  <w:footnote w:type="continuationSeparator" w:id="0">
    <w:p w14:paraId="30F88346" w14:textId="77777777" w:rsidR="00523873" w:rsidRDefault="00523873" w:rsidP="00864926">
      <w:pPr>
        <w:spacing w:after="0" w:line="240" w:lineRule="auto"/>
      </w:pPr>
      <w:r>
        <w:continuationSeparator/>
      </w:r>
    </w:p>
  </w:footnote>
  <w:footnote w:id="1">
    <w:p w14:paraId="4C22ECAE" w14:textId="77777777" w:rsidR="005B0885" w:rsidRPr="00104D4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104D4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04D4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72DEA873" w14:textId="77777777" w:rsidR="005B0885" w:rsidRPr="00104D4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104D4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04D46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104D46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14:paraId="62F12A6D" w14:textId="77777777" w:rsidR="00C60C45" w:rsidRPr="00104D46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104D46">
        <w:rPr>
          <w:rStyle w:val="FootnoteReference"/>
          <w:rFonts w:ascii="Times New Roman" w:hAnsi="Times New Roman"/>
        </w:rPr>
        <w:footnoteRef/>
      </w:r>
      <w:r w:rsidRPr="00104D46">
        <w:rPr>
          <w:rFonts w:ascii="Times New Roman" w:hAnsi="Times New Roman"/>
        </w:rPr>
        <w:t xml:space="preserve"> </w:t>
      </w:r>
      <w:r w:rsidRPr="00104D4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104D4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104D4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58F5921B" w14:textId="77777777" w:rsidR="00E857F8" w:rsidRPr="00104D4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104D4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04D46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F6001"/>
    <w:rsid w:val="00104D46"/>
    <w:rsid w:val="001D64D3"/>
    <w:rsid w:val="002319B6"/>
    <w:rsid w:val="0025301E"/>
    <w:rsid w:val="002655ED"/>
    <w:rsid w:val="00293D9C"/>
    <w:rsid w:val="002E1614"/>
    <w:rsid w:val="00315601"/>
    <w:rsid w:val="00323176"/>
    <w:rsid w:val="003A5E98"/>
    <w:rsid w:val="00431EFA"/>
    <w:rsid w:val="004D1C7E"/>
    <w:rsid w:val="00523873"/>
    <w:rsid w:val="005A2156"/>
    <w:rsid w:val="005B0885"/>
    <w:rsid w:val="005B72C5"/>
    <w:rsid w:val="005E1C25"/>
    <w:rsid w:val="00783C57"/>
    <w:rsid w:val="00864926"/>
    <w:rsid w:val="00911529"/>
    <w:rsid w:val="009906EA"/>
    <w:rsid w:val="009B5BBF"/>
    <w:rsid w:val="009D3AC4"/>
    <w:rsid w:val="00A10286"/>
    <w:rsid w:val="00A1335D"/>
    <w:rsid w:val="00A40B78"/>
    <w:rsid w:val="00A86C55"/>
    <w:rsid w:val="00B54668"/>
    <w:rsid w:val="00BE541B"/>
    <w:rsid w:val="00C60C45"/>
    <w:rsid w:val="00C90691"/>
    <w:rsid w:val="00DB43CC"/>
    <w:rsid w:val="00E60599"/>
    <w:rsid w:val="00E71A0B"/>
    <w:rsid w:val="00E857F8"/>
    <w:rsid w:val="00EC53EE"/>
    <w:rsid w:val="00F06AFA"/>
    <w:rsid w:val="00FE66C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644FBB6"/>
  <w15:docId w15:val="{2E1C2E73-7822-403D-8079-5E766B2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104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437E1-C770-4526-8C89-64E616CF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7</cp:revision>
  <cp:lastPrinted>2015-12-23T11:47:00Z</cp:lastPrinted>
  <dcterms:created xsi:type="dcterms:W3CDTF">2016-07-07T12:13:00Z</dcterms:created>
  <dcterms:modified xsi:type="dcterms:W3CDTF">2018-06-09T11:00:00Z</dcterms:modified>
</cp:coreProperties>
</file>